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niego jego żona Izebel, zapytała: Dlaczego jesteś w tak ponurym nastroju,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nawet nie chciałeś usiąść do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niego Jezabel, jego żona, i zapytała go: Czemu twój duch jest tak smutny,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przyszedłszy do niego Jezabela, żona jego, rzekła mu: Przedże duch twój tak smutny, że nie jesz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niego Jezabel, żona jego, i rzekła mu: Cóż to jest, skąd się zasmuciła dusza twoja a czemu chleba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Izebel, jego żona, i zapytała go: Czemu duch twój jest tak rozgoryczony, że 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niego Izebel, jego żona, zapytała go: Czemu jesteś taki posępny i nie przyjmujesz posiłków?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jego żona, Izebel, i zapytała: Dlaczego jesteś taki przygnębiony i 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przyszła do niego i zapytała: „Dlaczego jesteś tak rozgoryczony i nie chcesz nic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Jezabel, jego żona, i zapytała go: - Dlaczegóż to jesteś zmartwiony i nie chcesz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і сказали: Так говорить син Адера: Я післав до тебе, кажучи: Твоє срібло і твоє золото і твої жінки і твої діти мені (їх)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niego Izebel, jego małżonka, oraz do niego powiedziała: Czemu jesteś tak posępnie usposobiony i nie przyjmujesz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przyszła do niego Jezebel, jego żona, i rzekła doń: ”Czemu twój duch jest smutny i nie jesz chleba?”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2024-04-28T10:43:28Z</dcterms:modified>
</cp:coreProperties>
</file>