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króla, król powiedział do niego: Micheaszu, czy mamy wyruszyć na wojnę o Ramot Gileadzkie, czy tego zaniechać? A on odpowiedział: Wyrusz, a poszczęści ci się i JAHWE wyda je w rękę króla.*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intonacji nie sposób byłoby ocenić wartości tych słów. Widocznie zostały wypowiedziane w taki sposób, że król wyczuł w nich ironię.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2024-04-29T14:28:30Z</dcterms:modified>
</cp:coreProperties>
</file>