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3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Achaza, których dokonał, czyż nie zostały one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Achaza, których dokonał, zostały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Achaza, które czynił, są zapisane w księdze kronik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Achazowe, które czynił, zapisane są w kronikach o królach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Achaz, które czynił, aza to nie napisano jest w księgach mów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Achaza i wszystkie jego czyny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Achaza, których dokonał, opisane są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Achaza i wszystko, co uczynił,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Achaza, obejmujące to, czego dokonał,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Achaza i to, co zdziałał,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Ахаза, що він вчинив, чи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Achaza, które dokonał, to przecież spisano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Achaza, tego, co on uczynił,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2024-05-07T05:28:13Z</dcterms:modified>
</cp:coreProperties>
</file>