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natomiast zapadniesz na bardzo ciężką chorobę jelit i z powodu tej choroby, po pewnym czasie, zaczną wychodzić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ciebie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ciężka choroba, choroba wnętrzności, aż z powodu choroby dzień za dniem będą wypływać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też przyjdą niemocy wielkie, boleść wnętrza twego, aż wypłyną trzewa twoje dla boleści dzień ode dnia cięższej.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zachorzejesz złą niemocą wnętrza twego, aż wynidą trzewa twoje pomału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samego dotknie ciężkimi chorobami, chorobą wnętrzności. W końcu z powodu tej choroby w ciągu dwu lat wyjdą ci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zaś zachorujesz ciężko na chorobę jelit, tak iż po pewnym czasie od tej choroby wyjdą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dotknie ciężką chorobą, chorobą wnętrzności, które w tej chorobie będą z ciebie wychodzić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zostaniesz dotknięty ciężką chorobą, bólem wnętrzności, które w wyniku tej choroby dzień za dniem będą z ciebie wychodzić»”.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też ześle ciężką chorobę, chorobę wnętrzności, tak że na skutek tej choroby przez wiele dni wypływać będą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(будеш) в поганій хворобі, в хворобі живота, аж доки не вийде твоя утроба з хворобою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 ciebie wielkie choroby i boleść twojego wnętrza, aż z powodu boleści, dzień za dniem, wyjdą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wiele dolegliwości, chorobę jelit, aż wyjdą ci jelita z powodu tej dolegliwości – dzień po dniuʼ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2024-04-29T16:18:37Z</dcterms:modified>
</cp:coreProperties>
</file>