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Niech skieruję się (tam) i zobaczę ten wielki widok, dlaczego krzew się nie spala.*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Podejdę — pomyślał. — Muszę zobaczyć z bliska ten niezwykły widok. Dlaczego ten krzew się nie spala?!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Podejdę i zobaczę to wielkie zjawisko, dlaczego ten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Pójdę teraz, a oglądam to widzenie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Pójdę a oglądam widzenie to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siebie: Podejdę, żeby się przyjrzeć temu niezwykłemu zjawisku. Dlaczego krzew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Podejdę, aby zobaczyć to wielkie zjawisko, dlaczego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Podejdę i przyjrzę się temu wspaniałemu zjawisku, dlaczego krzak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więc: „Podejdę bliżej i zobaczę to niezwykłe zjawisko. Dlaczego krzew nie obraca się w popiół?”.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[sobie]: ”Muszę się przybliżyć i obejrzeć to dziwne zjawisko, dlaczego ten krzak się nie spala!”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pomyślał: Podejdę [tam] i zobaczę to cudowne zjawisko, dlaczego krzew się nie spala.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Пішовши, подивлюся на це велике видіння, чому це не згаряє кущ.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powiedział: Zejdę oraz zobaczę to wielkie zjawisko. Czemu ten cierń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”Podejdę, żeby się przyjrzeć temu wielkiemu zjawisku, dlaczego ciernisty krzew się nie spala”.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2024-05-03T07:29:29Z</dcterms:modified>
</cp:coreProperties>
</file>