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– jego wierzch i jego ściany dookoła, i jego rogi – a dookoła zrobił mu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pokryto szczerym złotem — jego wierzch, ściany i rogi — a dookoła obwiedziono go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— jego wierzch, jego ściany wokoło i jego rogi. Zrobił też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złotem szczerem, wierzch jego, i ściany jego w około, i rogi jego; uczynił mu też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ji złotem naczystszym, z kratką i ścianami, i 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złotem, jego wierzch i jego boki dokoła, i jego rogi; uczynił na nim złoty wieniec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jego wierzch i jego ściany dokoła oraz jego rogi; i zrobił na nim wokoło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– jego wierzch, ściany wokoło, jego rogi, i otoczył go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złotem pokrył jego blat, ściany oraz rogi,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złotem, tak jego wierzchnią płytę, jak i ściany dookoła i rogi. Sporządził również dla niego złotą listwę [biegnącą]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go czystym złotem, jego wierzch i jego ściany dookoła, i jego narożniki. I zrobił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Obłożył go także szczerym złotem; jego płytę, wokoło jego ściany i jego narożniki; zrobił też do niego złoty wieniec, który był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jego wierzch i boki dookoła oraz jego rogi, i wykonał do niego dookoła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2024-04-30T01:02:57Z</dcterms:modified>
</cp:coreProperties>
</file>