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kadź i jej podstawę, i poświęcisz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namaścisz kadź wraz z jej podstawą i w ten sposób ją poświęcisz.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kadź i jej podstawę, i poświęcisz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pomażesz wannę i stolec jej, a poświęcisz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umywalnią z podstawkiem jej, wszytko olejkiem pomazania poświęcisz, aby były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również kadź oraz jej podstawę i poświęcisz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kadź z podstawą jej, i poświęcisz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również kadź razem z podstawą i też ją poświęcisz.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misę i jej podstawę, aby je również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namaść kadź i jej podstawę, i tak poświęć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Namaścisz kadź i jej podstawę i uświęcisz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także wannę i jej podnóże; i ją poświęcisz.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basen oraz jego podstawę i go uświęcisz.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2024-05-07T16:52:14Z</dcterms:modified>
</cp:coreProperties>
</file>