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dalej JAHWE. I dodał: Tak, nie ma na ziemi drugiego takiego jak on. To człowiek nienaganny i prawy, żyjący w bojaźni Bożej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szatana: Czy zwróciłeś uwagę na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Przypatrzyłżeś się słudze memu Ijobowi,że mu niemasz równego na ziemi? Mąż to doskonały i szczery, bojący się Boga, i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A baczyłżeś Joba, sługę mego, że mu nie masz na ziemi podobnego: człowiek szczery i prosty a bojący się Boga i odstępujący od złego?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do szatana: A zwróciłeś uwagę na sługę mego, Hioba? Bo nie ma na całej ziemi drugiego, kto by tak był prawy, sprawiedliwy, bogobojny i unikający grzechu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sługę, Joba? Bo nie ma mu równego na ziemi. Mąż to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JAHWE do szatana: Czy zwróciłeś uwagę na Mojego sługę Hioba? Nie ma mu równego na ziemi. To człowiek uczciwy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„Czy zwróciłeś uwagę na mojego sługę Hioba? Nie ma przecież na ziemi drugiego człowieka tak doskonałego i prawego, bogobojnego i stroniącego od 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Чи ти твоїм умом приклав увагу до мого раба Йова, бо немає між тими, що на землі, такого чоловіка як він непорочного, праведного, побожного, що удаляється від усякого поганого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 równego mu nie ma na ziemi; tak nienagannego i szczerego, bogobojnego i stroniącego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to nienaganny i prostolinijny, bojący się Boga i stroniący od zła?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2024-04-24T14:16:36Z</dcterms:modified>
</cp:coreProperties>
</file>