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Tamburyn z cytrą wtórują im do śpiewu, dźwięki fletu wzbogacają ich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Chwytają za bęben i harfę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Wykrzykają przy bębnie i przy harfie, a weselą się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 bęben i arfę i weselą się, przy głosie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głośno przy wtórze bębenków i cytry i weselą się przy dźwięku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wtórze bębenka i cytry, weselą się przy dźwięku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przy bębnie i cytrze,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w rękach bębenki i harfy, tańczą przy dźwiękach piszczałki.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псалтир і гусли, і веселяться голосом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Wyśpiewują głośno przy bębnie i cytrze oraz cieszą się przy dźwiękach fletu.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wznoszą swe głosy przy tamburynie i harfie i radują się przy dźwięku piszczałki.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2024-05-01T11:47:03Z</dcterms:modified>
</cp:coreProperties>
</file>