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bezbożny, gdy zostaje wycięty, gdy Bóg wyciągnie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nadzieję ma bezbożny po śmierci, kiedy Bóg zawezwie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bowiem jest nadzieja obłudnika, choćby zysk osiągnął, gdy Bóg zabiera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który się w łakomstwie kocha, gdy Bóg wydrze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nadzieja jest obłudnika, jeśli łakomie wydziera, a Bóg nie wybawia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grzesznik ma ufać, gdy skończy, gdy Bóg zabierze mu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nadzieję ma niegodziwiec, gdy skończy, gdy Bóg zażąda jego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bowiem nadzieję ma grzesznik, gdy ginie i Bóg odbiera mu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nadzieja dla złego człowieka u jego kresu, gdy Bóg zabierze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bowiem może spodziewać się grzesznik, gdy ginie, gdy Bóg mu życie odbiera?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є надія в безбожного, що він держиться? Чи спасеться надіючись на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jest nadzieja obłudnika, gdy Bóg odetnie, gdy wydrze jego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jest nadzieja odstępcy, gdy on go odcina, gdy Bóg zabiera mu jego duszę?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2024-04-28T18:47:17Z</dcterms:modified>
</cp:coreProperties>
</file>