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ludziom, którzy nie widzą sensu swojej drogi i których osaczył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dane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człowiekowi, którego droga jest ukryta i którego Bóg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dana jest światłość mężowi, którego droga skryta jest, a którego Bóg ciężkościami ogarnął?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mężowi, którego droga skryta jest i ogarnął go Bóg ciemnościami.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swej drogi jest nieświadomy, Bóg sam ją przed nim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wie, dokąd iść, którego Bóg zewsząd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znajduje swej drogi, a Bóg go zewsząd osacza?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droga człowieka jest przed nim ukryta i Bóg zewsząd go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zakryta jest droga przed człowiekiem, Bóg sam mu ją zamknął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для чоловіка спочинок, бо замкнув Бог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człowiekiem, którego ścieżka została zakryta, którego Bóg zewsząd ogrodził.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cóż daje on światło] krzepkiemu mężowi, którego drogę zakryto i którego Bóg ogradza?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2024-05-06T22:59:08Z</dcterms:modified>
</cp:coreProperties>
</file>