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dzień, w którym się urodziłem, wcale nie zaistniał — ani ta noc, gdy zawołano: Urodził się chłopiec!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zginie dzień, w którym się urodziłem, i noc,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Poczęty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 zginął dzień, któregom się urodził! i noc ,w którą rzeczono: Począł się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któregom się urodził, i noc, w którą rzeczono: Począł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przepadnie dzień mego urodzenia i noc, gdy powiedziano: Poczęty został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dzień, w którym się urodziłem, i noc, w której powiedziano: Poczęty jest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zginie dzień, w którym się narodziłem i noc, kiedy powiedziano: Poczęty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przepadnie dzień, w którym się narodziłem, i noc, która oznajmiła: «Począł się chłopiec!».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w którym się urodziłem, i noc, podczas której powiedziano: ”Począł się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пропаде день в якому я народився, і ніч, в якій сказали: Ось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ten dzień, w którym się urodziłem oraz noc w której mówiono: Poczęty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przepadnie dzień, w którym się narodziłem, i noc, gdy ktoś powiedział: ʼPoczęty został krzepki mężczyzna!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2024-05-06T12:54:05Z</dcterms:modified>
</cp:coreProperties>
</file>