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(Wszystko) to jedno! Dlatego mówię: On gubi nienagannego i 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wszystko jedno, to powiem: On gubi nienagannego podobnie jak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dlatego powiedziałem: On 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dla czegom to mówił: że tak doskonałego, jako i niezbożnego on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com mówił: I niewinnego, i niezbożnego on zniszcza!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jedno wychodzi, więc rzekłem: Prawego z występnym On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jedno! Dlatego mówię: On gubi zarówno niewinnych jak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tego wynika, dlatego to mówię: On winnego i niewinnego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jedno i oświadczam: On niszczy zarówno doskonałego, jak i grzesznika!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powiedziałem: ”Prawdą jest jedno: On zniszczy zarówno prawego, jak i 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Великого і сильного нищить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jedno, dlatego to wypowiadam: On zgładza zarówno pobożnego, jak i 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jest. Dlatego powiem: ʼOn do kresu doprowadza nienagannego, a także niegodziwcaʼ.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&lt;x&gt;250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2024-04-29T19:05:34Z</dcterms:modified>
</cp:coreProperties>
</file>