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4"/>
        <w:gridCol w:w="2062"/>
        <w:gridCol w:w="5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Słowo* jest pochodnią dla moich nóg oraz światłem** dla mojej ścieżki.***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mych nóg, Jest światłem dla moich ścieżek.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moich nóg i światłością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twe jest pochodnią nogą moim, a światłością ścieszce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Nun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Twoje słowo jest lampą dla moich kroków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pochodnią nogom moim I światłością ścieżkom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Twoje słowo jest pochodnią dla stóp moich, 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dla nóg moich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pochodnią nóg moich jest Twoje słowo, światłem na mojej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słowo jest pochodnią mojej nogi i światłem na mojej ścieżce.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twoje jest lampą dla mej stopy i światłem na moim szlaku.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MT G: słowa 11QPs a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oraz światłem MT G: światłem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dla mojej ścieżki MT: dla moich ścieżek 11QPs a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19:9&lt;/x&gt;; &lt;x&gt;240 6:23&lt;/x&gt;; &lt;x&gt;500 1:9&lt;/x&gt;; &lt;x&gt;500 8:12&lt;/x&gt;; &lt;x&gt;680 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2024-05-19T00:48:29Z</dcterms:modified>
</cp:coreProperties>
</file>