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4"/>
        <w:gridCol w:w="6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któremu tak się powodzi, Szczęśliwy lud, którego* Bogiem jest JHWH!**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Zaimek który występuje jako prefiks w MT i jako właściwy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po Ps 144 następuje &lt;x&gt;230 155:1-19&lt;/x&gt;, zachowany też w niektórych manuskryptach Psałterza syryjskiego jako Ps III; &lt;x&gt;230 144:15&lt;/x&gt;L.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33:29&lt;/x&gt;; &lt;x&gt;230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2024-04-29T01:30:07Z</dcterms:modified>
</cp:coreProperties>
</file>