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Zjedli* i pokłonili się przed Nim** wszyscy zasobni*** ziemi, Złożą pokłon wszyscy schodzący do prochu i (ten, kto) swej duszy nie zachował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Zjedli, </w:t>
      </w:r>
      <w:r>
        <w:rPr>
          <w:rtl/>
        </w:rPr>
        <w:t>אָכְלּו</w:t>
      </w:r>
      <w:r>
        <w:rPr>
          <w:rtl w:val="0"/>
        </w:rPr>
        <w:t xml:space="preserve"> (’achelu). Być może: </w:t>
      </w:r>
      <w:r>
        <w:rPr>
          <w:rtl/>
        </w:rPr>
        <w:t>אְַך לּו</w:t>
      </w:r>
      <w:r>
        <w:rPr>
          <w:rtl w:val="0"/>
        </w:rPr>
        <w:t xml:space="preserve"> (’ach lu), czyli: O tak, z pewnością. W tym przyp. spój waw przed wyrażeniem: i pokłonili się należałoby uznać za skutek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zasobni, ּ</w:t>
      </w:r>
      <w:r>
        <w:rPr>
          <w:rtl/>
        </w:rPr>
        <w:t>דִׁשְנֵי</w:t>
      </w:r>
      <w:r>
        <w:rPr>
          <w:rtl w:val="0"/>
        </w:rPr>
        <w:t xml:space="preserve"> (diszne). Być może: </w:t>
      </w:r>
      <w:r>
        <w:rPr>
          <w:rtl/>
        </w:rPr>
        <w:t>יׁשְנֵי</w:t>
      </w:r>
      <w:r>
        <w:rPr>
          <w:rtl w:val="0"/>
        </w:rPr>
        <w:t xml:space="preserve"> (joszne), czyli: śpiący. Uwzględnienie możliwych wariantów mogłoby skutkować przekładem: O tak, z pewnością też pokłonią się przed Nim wszyscy śpiący w ziemi,/ Złożą pokłon wszyscy schodzący do prochu/ I każdy, kto swej duszy nie zachował przy życiu. Lub: O tak (...) prochu./ A ten, kto swej duszy nie zachował przy życiu, nasienie będzie Mu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2024-04-29T13:23:48Z</dcterms:modified>
</cp:coreProperties>
</file>