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korzyść z mojej krwi I z mojego zejścia do grobu?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proch może Ciebie sławić? Czy może głosić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zmiłuj się nade mną; JAHWE, bądź moim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ze krwi mojej, gdybym zstąpił do dołu? Izali cię proch chwalić będzie? Iazali opowie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we krwi mojej, gdy zstępuję do skażenia? Izali proch wyznawać ci będzie albo opowiadać będzie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Czyż proch Cię będzie wysławiał albo rozgłaszał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zysk z krwi mojej, Z mojego zejścia do grobu? Czy proch może cię wysławiać? Czy może zwiastować wierność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 proch będzie Cię wysławiał albo rozgłaszał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mojego płaczu, jeśli zejdę do grobu? Czy proch będzie Cię wysławiał,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”Jakaż korzyść z krwi mojej, z mojego zejścia do grobu? Czyliż proch Cię będzie chwalił,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болію. Стривожилося в гніві моє око, моя душа і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kiedy zejdę do grobu? Czyż może Cię wielbić proch oraz wygłaszać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okaż mi łaskę. JAHWE, bądź moim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2024-05-20T08:18:41Z</dcterms:modified>
</cp:coreProperties>
</file>