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chwilę,* Życzliwość (zaś) – (całe) życie.** Wieczorem bywa płacz, O poranku – wesele.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chwilę, Za to życzliwość — całe życie.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Wieczorem bywa płacz, Lecz rano — już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 czasie mej pomyślności: Nigdy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prędko przemija gniew jego, ale po wszystek żywot trwa dobra wola jego; z wieczora bywa płacz, ale z poranku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w zapalczywości jego, a żywot na wolej jego. Do wieczora będzie trwał płacz, a do poranku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Jego bowiem trwa tylko przez chwilę, a Jego łaskawość - przez całe życie. Płacz nadchodzi wieczorem, a rankiem - okrzyki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tylko chwilę trwa gniew jego, Ale życzliwość jego całe życie. Wieczorem bywa płacz, Ale rankiem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przez chwilę, a Jego łaskawość przez całe życie. Wieczorem przychodzi płacz, a rankiem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Jego szybko przemija, a Jego łaskawość trwa przez całe życie. Płacz nadchodzi wieczorem, a rankiem okrzyk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gniew trwa tylko chwilę, lecz łaska Jego - przez całe życie; wieczór przynosi łzy, a ranek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твої руки покладу мій дух. Викупи мене, Господи, Боже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chwilę trwa Jego gniew, a całe życie jest Jego łaską; wieczorem gości płacz, ale z rana 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 w swej beztrosce: ”Nigdy mną nic nie zachwieje”.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 (Jego) życzliwości –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2024-05-20T09:52:48Z</dcterms:modified>
</cp:coreProperties>
</file>