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zdepcze mnie noga wyniosłości I niech mnie nie przegania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rozdepcze stopa ludzi pysznych I z miejsca na miejsce nie gna bezbożna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upadli czyniący nieprawość, zostali powaleni i nie będą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następuje na mię noga pysznych, a ręka niepobożnych niech mię nie uwodzi. Tam, gdzie upadli, którzy czynili nieprawość, porażeni są, i nie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nadchodzi noga pychy, a ręka grzesznego niech mię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dogoni stopa pyszałka i ręka grzesznika niech mnie nie płoszy!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pyszałków I niech nie wypędza mnie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pyszałka, niech nie wygania ręka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zdepcze stopa pyszałka, a ręka bezbożnego nie czyni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dosięgnie stopa człowieka butnego, a ręka bezbożnego niech mnie nie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Наглядатиме грішник над праведним і заскрегоче над ним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nastąpi na mnie noga pychy, a ręka bezbożnych niech mnie nie potrąca.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upadli krzywdziciele; zostali powaleni i nie zdołali się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2024-04-28T20:18:21Z</dcterms:modified>
</cp:coreProperties>
</file>