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Niego: Moja Skało, Dlaczego o mnie zapomniałeś?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rana w moich kościach, tak mnie urągają moi wrogowie, gdy mówią do mnie każdego dnia: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Bogu, skale mojej: Przeczżeś mię zapomniał? I czemu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Jesteś mój obrońca przeczżeś mię zapomniał? I czemu smutno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Opoko, czemu zapominasz o mnie?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Skało moja, Dlaczego zapomniałeś o mnie? Dlaczego posępny chodzę, Gdy trapi mnie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Opoko moja, dlaczego mnie zapomniałeś?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Bogu: Ty jesteś moją skałą, czemu zapomniałeś o mnie? Dlaczego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Boga, Opoki mojej: ”Czemuś o mnie zapomniał? Dlaczego muszę żyć w utrapieniu, uciskany przez nieprzyjaciela?”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WIEKUISTEGO, mojej Skały: Czemu mnie zapomniałeś?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Morderstwem, które popełnili wobec mych kości, znieważyli mnie ci, którzy okazują mi wrogość, i 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2024-04-30T19:10:33Z</dcterms:modified>
</cp:coreProperties>
</file>