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dojrzewa,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kwitnie i rośnie,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zostaje skoszona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poranku kwitnie i rośnie; ale w wieczór bywa pokoszona,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jako trawa niech przeminie, rano niech kwitnie i przeminie: w wieczór niech upadnie, stwardnieje i 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kwitnie i jest zielona,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rośnie, Pod wieczór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rankiem rośnie, rozkwita, wieczorem zaś usycha i 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kwitnie i rośnie,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kwitnie i zieleni się, wieczorem więdnie i 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діла, що проходить в ночі, припадку і полуденного демона.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poranku zakwita i się rozrasta, a wieczorem jest ścięta i zwiędła.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kwitnie i musi się zmienić; wieczorem więdnie i usycha.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37:2&lt;/x&gt;; &lt;x&gt;230 102:12&lt;/x&gt;; &lt;x&gt;230 103:15-16&lt;/x&gt;; &lt;x&gt;290 40:6-8&lt;/x&gt;;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2024-04-28T14:35:36Z</dcterms:modified>
</cp:coreProperties>
</file>