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6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ale człowiek głupi lekceważy matkę.*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głupi natomiast lekceważy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radością ojca, a człowiek głupi gardzi własną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uwesela ojca; ale głupi człowiek lekce waży matkę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uwesela ojca, a głupi człowiek gardzi matką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radością ojca, a matką pogardza syn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sprawia ojcu radość, lecz człowiek głupi lekceważy swoją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sprawia radość ojcu, człowiek głupi gardzi swoją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cieszy ojca, natomiast człowiek głupi znieważa swą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mądry jest radością ojca, a człowiek głupi gardzi własną matką.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Мудрий син радує батька, а безумний син глузує з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jest pociechą ojca, a człek głupi lekceważy swą 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syn rozwesela ojca, lecz człowiek głupi gardzi swą matką.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10:1&lt;/x&gt;; &lt;x&gt;240 13:1&lt;/x&gt;; &lt;x&gt;240 29:3&lt;/x&gt;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2024-04-29T20:41:12Z</dcterms:modified>
</cp:coreProperties>
</file>