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7"/>
        <w:gridCol w:w="4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mnie jest rada i zdrowy rozsądek;* ja mam rozum, u mnie jest moc.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mnie rada, u mnie zdrowy rozsądek; ja mam rozum i u mnie jest moc!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rada i prawdziwa mądrość,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roztropnością i moja jest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mnie jest rada, i prawdziwa mądrość; jam jest roztropność, a moc jest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jest rada i prawość, moja jest roztropność, moje jest męstwo.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jest rada i powodzenie, jam rozsądek, moja jest potęga.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mnie jest rada i zdrowy rozsądek; mam rozum, mam także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należy rada i pomyślność, ja jestem zrozumieniem, do mnie należy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należą rada i wsparcie, jestem umiejętnością i siłą.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należy rada i rozum, ja jestem roztropnością, we mnie jest 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Моя порада і впевненість, моя розумність, моя ж сила.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Moją jest rada i sprawność; Ja jestem przenikliwością; Moją jest dzielność.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mam radę i praktyczną mądrość. Ja – zrozumienie; ja mam potęgę.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zdrowy rozsądek, ּ</w:t>
      </w:r>
      <w:r>
        <w:rPr>
          <w:rtl/>
        </w:rPr>
        <w:t>תּוׁשִּיָה</w:t>
      </w:r>
      <w:r>
        <w:rPr>
          <w:rtl w:val="0"/>
        </w:rPr>
        <w:t xml:space="preserve"> (tuszijja h), ozn. też sukces, (dobry) skutek: &lt;x&gt;290 28:29&lt;/x&gt;.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2024-05-21T08:21:12Z</dcterms:modified>
</cp:coreProperties>
</file>