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3"/>
        <w:gridCol w:w="216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wysłała służące i woła na szczytach wzgórz* miasta:**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wzgórze, ּ</w:t>
      </w:r>
      <w:r>
        <w:rPr>
          <w:rtl/>
        </w:rPr>
        <w:t>גַף</w:t>
      </w:r>
      <w:r>
        <w:rPr>
          <w:rtl w:val="0"/>
        </w:rPr>
        <w:t xml:space="preserve"> (gaf),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wysłała  służące,  aby  wołały  ze wzgórz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2024-05-04T18:54:46Z</dcterms:modified>
</cp:coreProperties>
</file>