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ich zbiorów jak powbijane gwoździe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podarowane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 ościenie i jak gwoździe wbite przez tych, którzy je złożyli, i pochodzą od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podobne ościeniom, i podobne gwoździom wbitym; słowa tych, którzy je złożyli, podane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jako ościenie i jako gwoździe głęboko wbite, które przez radę mistrzów 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zdania zbiorów przysłów - jak [mocno] wbite paliki. Dane [tu] zostały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kolce, a zebrane przypowieści są jak mocno wbite gwoździe; dał je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pobudzają jak kij zaostrzony, a zbiory przysłów są jak solidnie wbite paliki namiotu. O wszystko zaś zatroszczył się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zbiory ich powiedzeń - jak dobrze wbite gwoździe. Jedne i drugie pochodzą od tego samego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 przewodniczących zebrań, jak mocno wbite gwoździe: jest to dar jedynego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як рожно і як насаджені цвяхи, які дані від пастуха одного як збірка і з них є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podobne są do kolców oraz do wbitych gwoździ te, co pochodzą od przedstawicieli zborów i podane są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do wbitych gwoździ podobni są ci, którzy się zajmują zbiorami wypowiedzi; dał je 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2024-04-30T03:08:37Z</dcterms:modified>
</cp:coreProperties>
</file>