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ma swą porę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czas. Na każdą sprawę pod niebem przychodzi kiedyś pora: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 ma swój czas, i każde przedsięwzięcie ma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mają czas, a swym zamierzonym biegiem przemija wszytko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czas, i jest wyznaczona godzina na wszystkie sprawy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swój czas i każda sprawa pod niebem ma swoją porę: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odpowiednia pora i każda rzecz pod niebem ma swój właściwy 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pora na wszystko i czas na każdą sprawę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godzinę, jest czas na wszelką sprawę pod niebem: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всього час, і пора для кожного діла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ma swoją porę, a każde przedsięwzięcie swój czas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jest wyznaczony czas – czas na każdą sprawę pod niebiosami: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2024-04-28T20:54:41Z</dcterms:modified>
</cp:coreProperties>
</file>