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stopy w sandałach, córko książęca!* Wypukłości twoich bioder są jak klejnoty – dzieło rąk mistrza.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Książęcość może zaznaczać szlachetność charakteru, a nie tylko pozycję społeczną, zob. &lt;x&gt;240 17:26&lt;/x&gt;; &lt;x&gt;290 32:5&lt;/x&gt;, 8; &lt;x&gt;260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2024-04-27T12:02:52Z</dcterms:modified>
</cp:coreProperties>
</file>