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(już) wina, trunek* gorzki dla pijących.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2024-05-04T04:56:42Z</dcterms:modified>
</cp:coreProperties>
</file>