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daleka, płonie Jego gniew, potęga uniesienia. Jego wargi są pełne wzburzenia, a Jego język jak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przybywa z daleka, jego gniew płonie, jego brzemię ciężkie. Jego wargi są pełne gniewu, a jego język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zapaliła się popędliwość jego, i ciężka jest ku znoszeniu; wargi jego pełne są gniewu,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gorająca zapalczywość jego i ciężka ku znoszeniu, wargi jego napełniły się zagniewania,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gniew Jego palący, Jego ciężar przygniata; Jego wargi pełne są wzburzenia, Jego 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płonie jego gniew i obciąża jego brzemię; jego wargi są pełne wzburzenia, a jego język jak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nadchodzi z daleka, Jego gniew płonie, przytłaczające jest Jego uniesienie, Jego wargi są pełne wzburzenia, a 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daleka. Gniew Jego płonie, Jego brzemię przytłacza, Jego wargi są pełne wzburzenia, a Jego język jest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nadciąga z oddali. Gniew Jego płonie, przytłaczające jest Jego brzemię, zapalczywości pełne są wargi Jego, a język - jak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імя іде через багато часу, горіючий гнів, слово його губ зі славою, слово великого гніву, і гнів люті пожирає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oddali Imię WIEKUISTEGO oraz gęsto się kłębiąc, płonie Jego gniew; Jego usta pełne są rozjątrzenia, Jego język jak niszcząca pożoga.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przechodzi z daleka, płonąc jego gniewem, z ciężkimi chmurami. Wargi jego napełniły się potępieniem, a jego język jest jak trawiący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2024-05-07T12:46:42Z</dcterms:modified>
</cp:coreProperties>
</file>