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 się zatem tę szatę lub osnowę, lub wątek wełniany czy lniany, czy też wszelki przedmiot skórzany, na którym jest plaga, gdyż jest to trąd złośliwy – będzie spalony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2024-04-28T07:39:52Z</dcterms:modified>
</cp:coreProperties>
</file>