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plagi trądu* na szacie wełnianej lub lnianej, lub na osnowie, lub na wątku, lub na jakimkolwiek przedmiocie skórzanym,** aby (móc) uznać go za czysty lub za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det.; w MT jest on również w 13:52.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2024-04-28T05:18:38Z</dcterms:modified>
</cp:coreProperties>
</file>