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na ołtarzu ofiarę całopalną oraz ofiarę z pokarmów — i tak kapłan dokona za niego przebłagania, a on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na ołtarzu ofiarę całopalną i ofiarę pokarmową. Tak kapłan dokona za niego przebłagania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kapłan ofiarę całopalenia, i ofiarę śniedną na ołtarzu; tak oczyści go kapłan,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je na ołtarz z mokremi ofiarami swemi, i człowiek porządnie oczyściony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na ołtarz ofiarę całopalną i ofiarę pokarmową. Kapłan dokona za niego przebłagania, a będzie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pokarmów. Kapłan dokona za niego przebłagania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wraz z ofiarą pokarmową kapłan złoży na ołtarzu i w ten sposób dokona przebłagania za niego. I zostanie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złoży na ołtarzu ofiarę całopalną i ofiarę pokarmową oraz dokona za niego obrzędu zadośćuczynienia, stanie się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na ołtarzu tę ofiarę całopalną i ofiarę z pokarmów. W ten sposób dokona kapłan zadośćuczynienia za niego, więc będzie on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podniesie kohen oddanie wstępujące [ola] i oddanie hołdownicze [mincha] na ołtarz, i dokona przebłagania za niego, i będzie [całkowicie] czysty rytualnie.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цілопалення і жертву на жертівник перед Господом. І священик надолужить за нього, і він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całopalenie oraz ofiarę z pokarmów na ofiarnicy. Tak kapłan go rozgrzeszy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na ołtarzu całopalenie oraz ofiarę zbożową, i dokona kapłan za niego przebłagania; i on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2024-04-29T07:29:42Z</dcterms:modified>
</cp:coreProperties>
</file>