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zajdzie słońce, będzie czysty i wtedy będzie mógł jeść z rzeczy poświęconych, gdyż jest to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zajdzie słońce, będzie czysty i będzie mógł jeść to, co poświęcono, gdyż to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czysty i potem będzie jeść z rzeczy poświęconych, bo to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zachodzie słońca czystym będzie; a potem będzie jeść z rzeczy poświęconych, bo to jest pokarm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słońce zajdzie, tedy oczyściony, będzie pożywał rzeczy poświęconych: bo pokarm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oczyszczony. Potem będzie jeść rzeczy święte, bo one są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zajdzie słońce, będzie czysty i potem będzie jadł ze świętych rzeczy, gdyż jest to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oczyszczony i będzie mógł jeść święte dary, bo jest to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czysty. Dopiero wtedy będzie mógł jeść rzeczy święte, gdyż one są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będzie oczyszczony i będzie już mógł spożywać święte [dary], bo to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słońce zajdzie, stanie się rytualnie czysty i potem może zjeść ze świętych [wyznaczonych darów], które są jego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зайде сонце, і чистим буде, і тоді їстиме святе, бо це його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zachodzie słońca będzie czystym; potem może spożywać ze świętości, gdyż to jest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zajdzie, wtedy będzie czysty, a potem może jeść coś ze świętych rzeczy, gdyż jest to jego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2024-04-28T19:38:42Z</dcterms:modified>
</cp:coreProperties>
</file>