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Przaśników dla JAHWE.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piętnastego tegoż miesiąca, święto przaśników będzie Panu;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księżyca wielkie święto przaśników jest JAHWE. Siedm dni przaśniki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jest Święto Przaśników dla Pana - przez siedem dni będziecie jedli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tegoż miesiąca jest Święto Przaśników Pana.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jest Święto Przaśników dla JAHWE.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będzie Święto Przaśników ku czci JAHWE. Przez siedem dni będziecie jedli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miesiąca będzie Święto Przaśników dla Jahwe. Przez siedem dni macie spożywać [tylko]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jest obchodzone święto Mac dla Boga.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пятнадцятому дні цього місяця празник прісних Господеві.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Święto Przaśników dla WIEKUISTEGO.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tego miesiąca jest Święto Przaśników dla JAHWE. Przez siedem dni macie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2024-04-28T10:40:44Z</dcterms:modified>
</cp:coreProperties>
</file>