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składa ofiarę za grzech, może (też) ją spożywać. Będzie spożywana w miejscu świętym, na dziedzińcu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2024-05-03T13:56:01Z</dcterms:modified>
</cp:coreProperties>
</file>