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skrzydłami, po każdej z czterech ich stron, miały jakby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skrzydłami, po czterech bokach,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ręce ludzkie; a one cztery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ludzkie były pod skrzydłami ich po czterech stronach ich, a twarze ich i skrzydła ich na czterech onych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 człowiecze pod skrzydły ich, po czterzech stronach, a oblicze i skrzydła po czterzech stronach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one pod skrzydłami ręce ludzkie po swych czterech bokach. Oblicza i skrzydła owych czterech istot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skrzydłami z czterech stron były ludzkie ręce; a te cztery żywe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skrzydłami, na czterech bokach, miały ludzkie ręce.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czterech bokach pod skrzydłami były ręce. Wszystkie cztery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swymi skrzydłami u czterch boków miały ręce ludzkie.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людська рука під їхніми крилами на чотирьох їхніх сторонах. І їхні лиця в чотирьох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ich skrzydeł, po czterech ich stronach były ludzkie ręce. A co do ich wyglądu oraz skrzydeł, które były po czterech ich stronach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skrzydłami z czterech stron były ludzkie ręce; i wszystkie cztery miały swoje oblicza i swoje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2024-03-29T13:30:53Z</dcterms:modified>
</cp:coreProperties>
</file>