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otworu bramy: dziesięć łokci; szerokość zaś (całej) bramy: trzynaście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2024-05-01T02:18:28Z</dcterms:modified>
</cp:coreProperties>
</file>