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posadzka biegła wzdłuż bram, odpowiednio do długości bram – (to jest) posadzka dolna.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pasa posadzki — a była to posadzka dolna — wykraczała nieco poza lico przysionka.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posadzka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wzdłuż bram, odpowiednio do długości bram. Była to posadzka dolna.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tło było po stronach bram, jako długie były bramy, a toć było tło niższe.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tło na czele bram według długości bram było na dole.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Bruk kamienny znajdował się w bok od bramy odpowiednio do głębokości bramy; był to dolny bruk kamienny.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posadzka była ułożona wzdłuż bocznych ścian bram, odpowiednio do długości bram; to jest dolna posadzka.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Posadzka z boku bram była wzdłuż długości bram. Była to niższa posadzka.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Kamienna posadzka była ułożona wzdłuż bram. To była posadzka dolna.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Chodnik z boku bramy odpowiadał długości bram. Był to chodnik niższy.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портики на півдні брам, за довжиною брам долішня колонада.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kamienna posadzka ciągnęła się wzdłuż bram, równolegle do długości bram; była to posadzka dolna.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posadzka z boku bram była dokładnie tak długa, jak bramy – posadzka dolna.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2024-05-01T05:12:52Z</dcterms:modified>
</cp:coreProperties>
</file>