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wnęki, pilastry i przysionek, i okna dokoła.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wnęki, jej filary i jej przedsionek, a także jej okna wokoło.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jej szerokość —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jej, podwoje jej, i przysionki jej i okna jej były wszędy w około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i okna jej wokoło, na dłużą pięćdziesiąt łokiet, a na szerzą pięć i 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swe wnęki oraz filary i przedsionek, i okna dokoła -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filary i przysionki, a także okna dokoła. Jej długość wynosiła pięćdziesiąt łokci, a jej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wnęki, filary i przedsionek. Miała okna dookoła. Była długa na pięćdziesiąt łokci i szeroka na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jej wnęki, filary i przedsionek. Miała ona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okna wokoło. [Jej] długość [wynosiła]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елами. І вікна її довкруги і в її еламі. Пятдесять ліктів її довжина і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strażnice, pilastry oraz jej przybudówki były na długości pięćdziesięciu łokci i na szerokość dwudziestu pięciu łokci. Ona też miała dookoła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wartownie, pilastry oraz portyk. I dookoła miała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2024-05-01T11:24:52Z</dcterms:modified>
</cp:coreProperties>
</file>