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przysionek ciągnął się przez dalszych osiem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węgary mierzyły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 znajdował się po stronie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przedsionek bramy — osiem łokci, a jej filary —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przysionek bramy na ośm łokci, a podwoje jej na dwa łokcie, a ten 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na ośm łokci, a czoło jego na dwa łokcia, a 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łokci, oraz filary: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przysionek bramy osiem łokci, a jego filary: dwa łokcie; a przysionek bramy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łokci. 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i miał osiem łokci, a jego filary dwa łokcie. Przedsionek bramy [znajdował się po stronie]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дверей близько еламу брами вісім ліктів, і два лікті елами, і елам зовнішних дверей,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przybudówkę bramy – osiem łokci, zaś jej pilastry – dwa łokcie; przybudówka bramy była po stronie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zatem portyk bramy: osiem łokci; a jego pilastry: dwa łokcie; a portyk bramy prowadził do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2024-05-01T12:17:26Z</dcterms:modified>
</cp:coreProperties>
</file>