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wizerunki cherubów i palm. Cheruby miały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były wykonane cherubiny i palmy: każda palma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dwoma cherubinami,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robota była uczyniona z Cherubinami, i z palmami, a każda palma była między Cherubinem a Cherubinem, a każdy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Cheruby i palmy, a palma między Cherubem a Cherubem, a dwoje oblicze miał Cherub.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wyobrażenia cherubów i palm, a mianowicie po jednej palmie pomiędzy dwoma cherubami;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po jednej palmie między dwoma cherubami.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wykonane były cheruby i palmy. Palma była między cherubem a cherubem, i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rzeźbione cheruby i palmy. Palmy były między cherubami. Każdy 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rzeźbione cheruby i palmy. Palma znajdowała się [między] jednym a drugim cherubem. [Każdy]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вирізьблені херувими, і пальми між херувимом і херувимом. Два лиця в херувима,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też były cheruby i palmy; po palmie między cherubem a cherubem; a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wyrzeźbione cheruby i wizerunki palmy, z wizerunkiem palmy między cherubem a cherubem, cherub zaś miał dwa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2024-05-03T08:44:31Z</dcterms:modified>
</cp:coreProperties>
</file>