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księcia (przeznaczycie obszar) z jednej i z drugiej strony świętej daniny i własności miasta, przed świętą daniną i przed własnością miasta, od strony zachodniej na zachód i od strony wschodniej na wschód, i w długości odpowiadający jednemu z działów od granicy zachodniej do granicy wschodniej.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2024-05-04T16:02:43Z</dcterms:modified>
</cp:coreProperties>
</file>