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miasta będzie wolna przestrzeń: od strony północnej dwieście pięćdziesiąt, od strony południowej dwieście pięćdziesiąt, od strony wschodniej dwieście pięćdziesiąt i od strony zachodniej dwieście pięćdziesiąt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2024-04-28T06:24:59Z</dcterms:modified>
</cp:coreProperties>
</file>