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3"/>
        <w:gridCol w:w="1435"/>
        <w:gridCol w:w="64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wzdłuż granicy Beniamina, od strony wschodniej do strony zachodniej, Symeon (otrzyma) jeden (dział).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2024-04-27T19:33:00Z</dcterms:modified>
</cp:coreProperties>
</file>