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całopalnej ofiary porannej, która jest ofiarą stałą.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2024-05-02T21:05:32Z</dcterms:modified>
</cp:coreProperties>
</file>