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wyraźnie je jej unieważni w dniu, kiedy usłyszy, to nic, co w sprawie jej ślubów lub jej zobowiązań wyszło z jej ust, nie będzie ważne – jej mąż je rozwiązał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2024-05-03T21:21:42Z</dcterms:modified>
</cp:coreProperties>
</file>