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osłony dziedzińca, i kotarę bramy wejściowej na dziedziniec, który jest przy przybytku i przy ołtarzu dookoła, i ich sznury, i wszystko, co łączy się z ich obsługą – i (przy tym) będą służyć.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2024-04-30T01:24:19Z</dcterms:modified>
</cp:coreProperties>
</file>