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wysoko z powodu światła mknących Twoich strzał, ze względu na jasny błysk Twojej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i księżyc zatrzymały się w swoim przybytku, szli przy blasku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zastanowił się w mieszkaniu swojem, przy jegoż świetle latały strzały twe, i przy blasku lśniącej się włóczni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mieszkaniu swoim, w światłości strzał twoich, pójdą w blasku błyskającej się włócznie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stoją w swoim miejscu z powodu blasku lecących Twych strzał i jasnego lśnienia Twej 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wstrzymały swoją jasność w świetle twych szybkich strzał, w 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miejscu wobec światła strzał wypuszczonych przez Ciebie i wobec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widać słońca ani księżyca, przyćmionych blaskiem strzał Twoich, straszliwym błyskiem Twojego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zostają w swej siedzibie wobec błysku twych strzał pędzących, wobec blasku Twej błyszczącej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піднялося, і місяць став на своїм місці. Твої стріли підуть як світло, як світло вилискування твоєї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na swym okręgu; chodzą przy świetle Twoich strzał, przy blasku Twej połyskliwej 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– stanęły we wzniosłym miejscu swego pobytu. Twoje strzały pędziły jak światło. Błyskawica twej włóczni dawała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2024-04-28T11:03:46Z</dcterms:modified>
</cp:coreProperties>
</file>