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pierwszym rydwanie były konie czerwone, a przy drugim rydwanie konie kare.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2024-04-29T11:20:24Z</dcterms:modified>
</cp:coreProperties>
</file>