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2024-05-06T08:54:55Z</dcterms:modified>
</cp:coreProperties>
</file>